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0564" w14:textId="77777777" w:rsidR="0069465E" w:rsidRPr="0069465E" w:rsidRDefault="0069465E" w:rsidP="0069465E">
      <w:pPr>
        <w:shd w:val="clear" w:color="auto" w:fill="FFFFFF"/>
        <w:spacing w:after="0" w:line="270" w:lineRule="atLeast"/>
        <w:rPr>
          <w:rFonts w:ascii="Arial" w:eastAsia="Times New Roman" w:hAnsi="Arial" w:cs="Arial"/>
          <w:color w:val="363636"/>
          <w:spacing w:val="-2"/>
          <w:sz w:val="26"/>
          <w:szCs w:val="26"/>
          <w:lang w:eastAsia="ru-RU"/>
        </w:rPr>
      </w:pPr>
    </w:p>
    <w:p w14:paraId="0F73A094"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Платежи. Оплата банковской картой онлайн</w:t>
      </w:r>
    </w:p>
    <w:p w14:paraId="61E3F9AC"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01EE2643" w14:textId="26E4F27E"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Наш сайт подключен к интернет-эквайрингу, и Вы можете оплатить Услугу банковской картой Visa или Mastercard. После подтверждения выбранного Товара либо услуги откроется защищенное окно с платежной страницей процессингового центра </w:t>
      </w:r>
      <w:hyperlink r:id="rId5"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где Вам необходимо ввести данные Вашей банковской карты. Для дополнительной аутентификации держателя карты используется протокол 3-D Secure. Если Ваш Банк-эмитент поддерживает данную технологию, Вы будете перенаправлены на его сервер для прохождения дополнительной идентификации. Информацию о правилах и методах дополнительной идентификации уточняйте в Банке, выдавшем Вам банковскую карту.</w:t>
      </w:r>
    </w:p>
    <w:p w14:paraId="283E8599" w14:textId="1658EE36"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Услуга онлайн-оплаты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этого используются самые актуальные методы проверки, шифрования и передачи данных по закрытым каналам связи. Ввод данных банковской карты осуществляется в защищенном окне на платежной странице </w:t>
      </w:r>
      <w:hyperlink r:id="rId6"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w:t>
      </w:r>
    </w:p>
    <w:p w14:paraId="01980D5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поля на платежной странице требуется ввести номер карты, имя владельца карты, срок действия карты, трёхзначный код безопасности (CVV2 для VISA или CVC2 для MasterCard). Все необходимые данные отображены на поверхности банковской карты.</w:t>
      </w:r>
    </w:p>
    <w:p w14:paraId="4144630D"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7798B62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CVV2/ CVC2 — это трёхзначный код безопасности, находящийся на оборотной стороне карты.</w:t>
      </w:r>
    </w:p>
    <w:p w14:paraId="3890BF9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24132AB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Далее в том же окне откроется страница Вашего банка-эмитента для ввода 3-D Secure кода. В случае, если у вас не настроен статичный 3-D Secure, он будет отправлен на ваш номер телефона посредством SMS. Если 3-D Secure код к Вам не пришел, то следует обратится в ваш банк-эмитент.</w:t>
      </w:r>
    </w:p>
    <w:p w14:paraId="0E5AC264"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4AE03F3C"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17E6B08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80EC25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Гарантии безопасности</w:t>
      </w:r>
    </w:p>
    <w:p w14:paraId="3942969E"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4A98ED69" w14:textId="2C2A3C1F"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Процессинговый центр </w:t>
      </w:r>
      <w:hyperlink r:id="rId7"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 xml:space="preserve">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8"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не передает данные Вашей карты нам и иным третьим лицам. Для дополнительной аутентификации держателя карты используется протокол 3-D Secure.</w:t>
      </w:r>
    </w:p>
    <w:p w14:paraId="67D8AFF5" w14:textId="71E851A1"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случае, если у Вас есть вопросы по совершенному платежу, Вы можете обратиться в службу поддержки клиентов платежного сервиса по электронной почте </w:t>
      </w:r>
      <w:r w:rsidR="009B761A" w:rsidRPr="009B761A">
        <w:t>support-kz@tiptoppay.inc</w:t>
      </w:r>
      <w:r w:rsidRPr="0069465E">
        <w:rPr>
          <w:rFonts w:ascii="Arial" w:eastAsia="Times New Roman" w:hAnsi="Arial" w:cs="Arial"/>
          <w:color w:val="363636"/>
          <w:spacing w:val="-2"/>
          <w:sz w:val="21"/>
          <w:szCs w:val="21"/>
          <w:lang w:eastAsia="ru-RU"/>
        </w:rPr>
        <w:t>.</w:t>
      </w:r>
    </w:p>
    <w:p w14:paraId="7EE3298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BBD5D4F"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5AB19928"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Безопасность онлайн-платежей</w:t>
      </w:r>
    </w:p>
    <w:p w14:paraId="6A4D7E4D"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39F349F5"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Предоставляемая Вами персональная информация (имя, адрес, телефон, </w:t>
      </w:r>
      <w:proofErr w:type="spellStart"/>
      <w:r w:rsidRPr="0069465E">
        <w:rPr>
          <w:rFonts w:ascii="Arial" w:eastAsia="Times New Roman" w:hAnsi="Arial" w:cs="Arial"/>
          <w:color w:val="363636"/>
          <w:spacing w:val="-2"/>
          <w:sz w:val="21"/>
          <w:szCs w:val="21"/>
          <w:lang w:eastAsia="ru-RU"/>
        </w:rPr>
        <w:t>e-mail</w:t>
      </w:r>
      <w:proofErr w:type="spellEnd"/>
      <w:r w:rsidRPr="0069465E">
        <w:rPr>
          <w:rFonts w:ascii="Arial" w:eastAsia="Times New Roman" w:hAnsi="Arial" w:cs="Arial"/>
          <w:color w:val="363636"/>
          <w:spacing w:val="-2"/>
          <w:sz w:val="21"/>
          <w:szCs w:val="21"/>
          <w:lang w:eastAsia="ru-RU"/>
        </w:rPr>
        <w:t>, номер кредитной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69CE6447" w14:textId="685CFF8B"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Безопасность обработки Интернет-платежей гарантирует </w:t>
      </w:r>
      <w:hyperlink r:id="rId9" w:history="1">
        <w:r w:rsidR="009B761A" w:rsidRPr="009B761A">
          <w:rPr>
            <w:color w:val="363636"/>
          </w:rPr>
          <w:t>ТОО</w:t>
        </w:r>
      </w:hyperlink>
      <w:r w:rsidR="009B761A" w:rsidRPr="009B761A">
        <w:rPr>
          <w:rFonts w:ascii="Arial" w:eastAsia="Times New Roman" w:hAnsi="Arial" w:cs="Arial"/>
          <w:color w:val="363636"/>
          <w:spacing w:val="-2"/>
          <w:sz w:val="21"/>
          <w:szCs w:val="21"/>
          <w:lang w:eastAsia="ru-RU"/>
        </w:rPr>
        <w:t xml:space="preserve"> </w:t>
      </w:r>
      <w:r w:rsidR="001D1292">
        <w:rPr>
          <w:rFonts w:ascii="Arial" w:eastAsia="Times New Roman" w:hAnsi="Arial" w:cs="Arial"/>
          <w:color w:val="363636"/>
          <w:spacing w:val="-2"/>
          <w:sz w:val="21"/>
          <w:szCs w:val="21"/>
          <w:lang w:eastAsia="ru-RU"/>
        </w:rPr>
        <w:t>«</w:t>
      </w:r>
      <w:proofErr w:type="spellStart"/>
      <w:r w:rsidR="00B65A50">
        <w:rPr>
          <w:rFonts w:ascii="Arial" w:eastAsia="Times New Roman" w:hAnsi="Arial" w:cs="Arial"/>
          <w:color w:val="363636"/>
          <w:spacing w:val="-2"/>
          <w:sz w:val="21"/>
          <w:szCs w:val="21"/>
          <w:lang w:eastAsia="ru-RU"/>
        </w:rPr>
        <w:fldChar w:fldCharType="begin"/>
      </w:r>
      <w:r w:rsidR="00B65A50">
        <w:rPr>
          <w:rFonts w:ascii="Arial" w:eastAsia="Times New Roman" w:hAnsi="Arial" w:cs="Arial"/>
          <w:color w:val="363636"/>
          <w:spacing w:val="-2"/>
          <w:sz w:val="21"/>
          <w:szCs w:val="21"/>
          <w:lang w:eastAsia="ru-RU"/>
        </w:rPr>
        <w:instrText>HYPERLINK "https://tiptoppay.kz/"</w:instrText>
      </w:r>
      <w:r w:rsidR="00B65A50">
        <w:rPr>
          <w:rFonts w:ascii="Arial" w:eastAsia="Times New Roman" w:hAnsi="Arial" w:cs="Arial"/>
          <w:color w:val="363636"/>
          <w:spacing w:val="-2"/>
          <w:sz w:val="21"/>
          <w:szCs w:val="21"/>
          <w:lang w:eastAsia="ru-RU"/>
        </w:rPr>
      </w:r>
      <w:r w:rsidR="00B65A50">
        <w:rPr>
          <w:rFonts w:ascii="Arial" w:eastAsia="Times New Roman" w:hAnsi="Arial" w:cs="Arial"/>
          <w:color w:val="363636"/>
          <w:spacing w:val="-2"/>
          <w:sz w:val="21"/>
          <w:szCs w:val="21"/>
          <w:lang w:eastAsia="ru-RU"/>
        </w:rPr>
        <w:fldChar w:fldCharType="separate"/>
      </w:r>
      <w:r w:rsidR="009B761A" w:rsidRPr="00B65A50">
        <w:rPr>
          <w:rStyle w:val="a4"/>
          <w:rFonts w:ascii="Arial" w:eastAsia="Times New Roman" w:hAnsi="Arial" w:cs="Arial"/>
          <w:spacing w:val="-2"/>
          <w:sz w:val="21"/>
          <w:szCs w:val="21"/>
          <w:lang w:eastAsia="ru-RU"/>
        </w:rPr>
        <w:t>TipTop</w:t>
      </w:r>
      <w:proofErr w:type="spellEnd"/>
      <w:r w:rsidR="009B761A" w:rsidRPr="00B65A50">
        <w:rPr>
          <w:rStyle w:val="a4"/>
          <w:rFonts w:ascii="Arial" w:eastAsia="Times New Roman" w:hAnsi="Arial" w:cs="Arial"/>
          <w:spacing w:val="-2"/>
          <w:sz w:val="21"/>
          <w:szCs w:val="21"/>
          <w:lang w:eastAsia="ru-RU"/>
        </w:rPr>
        <w:t xml:space="preserve"> Pay Kazakhstan</w:t>
      </w:r>
      <w:r w:rsidR="00B65A50">
        <w:rPr>
          <w:rFonts w:ascii="Arial" w:eastAsia="Times New Roman" w:hAnsi="Arial" w:cs="Arial"/>
          <w:color w:val="363636"/>
          <w:spacing w:val="-2"/>
          <w:sz w:val="21"/>
          <w:szCs w:val="21"/>
          <w:lang w:eastAsia="ru-RU"/>
        </w:rPr>
        <w:fldChar w:fldCharType="end"/>
      </w:r>
      <w:r w:rsidR="001D1292">
        <w:rPr>
          <w:rFonts w:ascii="Arial" w:eastAsia="Times New Roman" w:hAnsi="Arial" w:cs="Arial"/>
          <w:color w:val="363636"/>
          <w:spacing w:val="-2"/>
          <w:sz w:val="21"/>
          <w:szCs w:val="21"/>
          <w:lang w:eastAsia="ru-RU"/>
        </w:rPr>
        <w:t>»</w:t>
      </w:r>
      <w:r w:rsidR="009B761A" w:rsidRPr="009B761A">
        <w:rPr>
          <w:rFonts w:ascii="Arial" w:eastAsia="Times New Roman" w:hAnsi="Arial" w:cs="Arial"/>
          <w:color w:val="363636"/>
          <w:spacing w:val="-2"/>
          <w:sz w:val="21"/>
          <w:szCs w:val="21"/>
          <w:lang w:eastAsia="ru-RU"/>
        </w:rPr>
        <w:t>.</w:t>
      </w:r>
      <w:r w:rsidRPr="0069465E">
        <w:rPr>
          <w:rFonts w:ascii="Arial" w:eastAsia="Times New Roman" w:hAnsi="Arial" w:cs="Arial"/>
          <w:color w:val="363636"/>
          <w:spacing w:val="-2"/>
          <w:sz w:val="21"/>
          <w:szCs w:val="21"/>
          <w:lang w:eastAsia="ru-RU"/>
        </w:rPr>
        <w:t xml:space="preserve"> Все операции с платежными картами происходят в соответствии с требованиями VISA International, MasterCard и других платежных систем. При передаче информации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2DE9F3A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3350AD0"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Оплата платежными картами безопасна, потому что:</w:t>
      </w:r>
    </w:p>
    <w:p w14:paraId="24EC896F" w14:textId="77777777"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авторизации и не могут быть похищены.</w:t>
      </w:r>
    </w:p>
    <w:p w14:paraId="21611FD3" w14:textId="500E9DD2"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Покупатель вводит свои платежные данные непосредственно в системе авторизации </w:t>
      </w:r>
      <w:hyperlink r:id="rId10"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а не на сайте интернет-магазина, следовательно, платежные реквизиты карточки покупателя не будут доступны третьим лицам.</w:t>
      </w:r>
    </w:p>
    <w:p w14:paraId="260EAA7C"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6BCCF06F" wp14:editId="3030D4ED">
            <wp:extent cx="2009775" cy="1457325"/>
            <wp:effectExtent l="0" t="0" r="9525" b="9525"/>
            <wp:docPr id="2" name="Рисунок 2" descr="MasterCard Secure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Card Secure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45732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5C6552A6" wp14:editId="3620A03E">
            <wp:extent cx="1619250" cy="523875"/>
            <wp:effectExtent l="19050" t="76200" r="19050" b="66675"/>
            <wp:docPr id="1" name="Рисунок 1" descr="Verifyed By 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ed By Vi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p>
    <w:p w14:paraId="1BAF1FCE"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2863E3A0"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1B20370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0EA690C" w14:textId="77777777" w:rsidR="00433AC0" w:rsidRDefault="00433AC0"/>
    <w:sectPr w:rsidR="00433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E5"/>
    <w:multiLevelType w:val="multilevel"/>
    <w:tmpl w:val="44B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392B"/>
    <w:multiLevelType w:val="multilevel"/>
    <w:tmpl w:val="E0DA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7194D"/>
    <w:multiLevelType w:val="multilevel"/>
    <w:tmpl w:val="B02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0736">
    <w:abstractNumId w:val="2"/>
  </w:num>
  <w:num w:numId="2" w16cid:durableId="2139951191">
    <w:abstractNumId w:val="1"/>
  </w:num>
  <w:num w:numId="3" w16cid:durableId="4241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5E"/>
    <w:rsid w:val="001D1292"/>
    <w:rsid w:val="00411ED1"/>
    <w:rsid w:val="00433AC0"/>
    <w:rsid w:val="0069465E"/>
    <w:rsid w:val="008E6EC8"/>
    <w:rsid w:val="009B761A"/>
    <w:rsid w:val="00B65A50"/>
    <w:rsid w:val="00B95658"/>
    <w:rsid w:val="00DB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BBED"/>
  <w15:chartTrackingRefBased/>
  <w15:docId w15:val="{E5CC0BEE-B191-4FF8-8565-918A2D2E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4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6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4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ation-title">
    <w:name w:val="documentation-title"/>
    <w:basedOn w:val="a0"/>
    <w:rsid w:val="0069465E"/>
  </w:style>
  <w:style w:type="character" w:styleId="a4">
    <w:name w:val="Hyperlink"/>
    <w:basedOn w:val="a0"/>
    <w:uiPriority w:val="99"/>
    <w:unhideWhenUsed/>
    <w:rsid w:val="0069465E"/>
    <w:rPr>
      <w:color w:val="0000FF"/>
      <w:u w:val="single"/>
    </w:rPr>
  </w:style>
  <w:style w:type="character" w:customStyle="1" w:styleId="brown">
    <w:name w:val="brown"/>
    <w:basedOn w:val="a0"/>
    <w:rsid w:val="0069465E"/>
  </w:style>
  <w:style w:type="character" w:styleId="a5">
    <w:name w:val="Unresolved Mention"/>
    <w:basedOn w:val="a0"/>
    <w:uiPriority w:val="99"/>
    <w:semiHidden/>
    <w:unhideWhenUsed/>
    <w:rsid w:val="0041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7466">
      <w:bodyDiv w:val="1"/>
      <w:marLeft w:val="0"/>
      <w:marRight w:val="0"/>
      <w:marTop w:val="0"/>
      <w:marBottom w:val="0"/>
      <w:divBdr>
        <w:top w:val="none" w:sz="0" w:space="0" w:color="auto"/>
        <w:left w:val="none" w:sz="0" w:space="0" w:color="auto"/>
        <w:bottom w:val="none" w:sz="0" w:space="0" w:color="auto"/>
        <w:right w:val="none" w:sz="0" w:space="0" w:color="auto"/>
      </w:divBdr>
      <w:divsChild>
        <w:div w:id="1144809926">
          <w:marLeft w:val="0"/>
          <w:marRight w:val="0"/>
          <w:marTop w:val="0"/>
          <w:marBottom w:val="0"/>
          <w:divBdr>
            <w:top w:val="none" w:sz="0" w:space="0" w:color="auto"/>
            <w:left w:val="none" w:sz="0" w:space="0" w:color="auto"/>
            <w:bottom w:val="none" w:sz="0" w:space="0" w:color="auto"/>
            <w:right w:val="none" w:sz="0" w:space="0" w:color="auto"/>
          </w:divBdr>
        </w:div>
        <w:div w:id="1482770882">
          <w:marLeft w:val="0"/>
          <w:marRight w:val="0"/>
          <w:marTop w:val="0"/>
          <w:marBottom w:val="0"/>
          <w:divBdr>
            <w:top w:val="none" w:sz="0" w:space="0" w:color="auto"/>
            <w:left w:val="none" w:sz="0" w:space="0" w:color="auto"/>
            <w:bottom w:val="none" w:sz="0" w:space="0" w:color="auto"/>
            <w:right w:val="none" w:sz="0" w:space="0" w:color="auto"/>
          </w:divBdr>
          <w:divsChild>
            <w:div w:id="1986163075">
              <w:marLeft w:val="0"/>
              <w:marRight w:val="0"/>
              <w:marTop w:val="0"/>
              <w:marBottom w:val="0"/>
              <w:divBdr>
                <w:top w:val="none" w:sz="0" w:space="0" w:color="auto"/>
                <w:left w:val="none" w:sz="0" w:space="0" w:color="auto"/>
                <w:bottom w:val="none" w:sz="0" w:space="0" w:color="auto"/>
                <w:right w:val="none" w:sz="0" w:space="0" w:color="auto"/>
              </w:divBdr>
            </w:div>
          </w:divsChild>
        </w:div>
        <w:div w:id="724062358">
          <w:marLeft w:val="0"/>
          <w:marRight w:val="0"/>
          <w:marTop w:val="0"/>
          <w:marBottom w:val="0"/>
          <w:divBdr>
            <w:top w:val="none" w:sz="0" w:space="0" w:color="auto"/>
            <w:left w:val="none" w:sz="0" w:space="0" w:color="auto"/>
            <w:bottom w:val="none" w:sz="0" w:space="0" w:color="auto"/>
            <w:right w:val="none" w:sz="0" w:space="0" w:color="auto"/>
          </w:divBdr>
          <w:divsChild>
            <w:div w:id="1096825828">
              <w:marLeft w:val="0"/>
              <w:marRight w:val="0"/>
              <w:marTop w:val="0"/>
              <w:marBottom w:val="0"/>
              <w:divBdr>
                <w:top w:val="none" w:sz="0" w:space="0" w:color="auto"/>
                <w:left w:val="none" w:sz="0" w:space="0" w:color="auto"/>
                <w:bottom w:val="none" w:sz="0" w:space="0" w:color="auto"/>
                <w:right w:val="none" w:sz="0" w:space="0" w:color="auto"/>
              </w:divBdr>
            </w:div>
          </w:divsChild>
        </w:div>
        <w:div w:id="1021973950">
          <w:marLeft w:val="0"/>
          <w:marRight w:val="0"/>
          <w:marTop w:val="0"/>
          <w:marBottom w:val="0"/>
          <w:divBdr>
            <w:top w:val="none" w:sz="0" w:space="0" w:color="auto"/>
            <w:left w:val="none" w:sz="0" w:space="0" w:color="auto"/>
            <w:bottom w:val="none" w:sz="0" w:space="0" w:color="auto"/>
            <w:right w:val="none" w:sz="0" w:space="0" w:color="auto"/>
          </w:divBdr>
          <w:divsChild>
            <w:div w:id="1787846834">
              <w:marLeft w:val="0"/>
              <w:marRight w:val="0"/>
              <w:marTop w:val="0"/>
              <w:marBottom w:val="0"/>
              <w:divBdr>
                <w:top w:val="none" w:sz="0" w:space="0" w:color="auto"/>
                <w:left w:val="none" w:sz="0" w:space="0" w:color="auto"/>
                <w:bottom w:val="none" w:sz="0" w:space="0" w:color="auto"/>
                <w:right w:val="none" w:sz="0" w:space="0" w:color="auto"/>
              </w:divBdr>
              <w:divsChild>
                <w:div w:id="9827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193">
          <w:marLeft w:val="0"/>
          <w:marRight w:val="0"/>
          <w:marTop w:val="0"/>
          <w:marBottom w:val="0"/>
          <w:divBdr>
            <w:top w:val="none" w:sz="0" w:space="0" w:color="auto"/>
            <w:left w:val="none" w:sz="0" w:space="0" w:color="auto"/>
            <w:bottom w:val="none" w:sz="0" w:space="0" w:color="auto"/>
            <w:right w:val="none" w:sz="0" w:space="0" w:color="auto"/>
          </w:divBdr>
          <w:divsChild>
            <w:div w:id="842665767">
              <w:marLeft w:val="0"/>
              <w:marRight w:val="0"/>
              <w:marTop w:val="0"/>
              <w:marBottom w:val="0"/>
              <w:divBdr>
                <w:top w:val="none" w:sz="0" w:space="0" w:color="auto"/>
                <w:left w:val="none" w:sz="0" w:space="0" w:color="auto"/>
                <w:bottom w:val="none" w:sz="0" w:space="0" w:color="auto"/>
                <w:right w:val="none" w:sz="0" w:space="0" w:color="auto"/>
              </w:divBdr>
            </w:div>
          </w:divsChild>
        </w:div>
        <w:div w:id="205218820">
          <w:marLeft w:val="0"/>
          <w:marRight w:val="0"/>
          <w:marTop w:val="0"/>
          <w:marBottom w:val="0"/>
          <w:divBdr>
            <w:top w:val="none" w:sz="0" w:space="0" w:color="auto"/>
            <w:left w:val="none" w:sz="0" w:space="0" w:color="auto"/>
            <w:bottom w:val="none" w:sz="0" w:space="0" w:color="auto"/>
            <w:right w:val="none" w:sz="0" w:space="0" w:color="auto"/>
          </w:divBdr>
          <w:divsChild>
            <w:div w:id="1071344641">
              <w:marLeft w:val="0"/>
              <w:marRight w:val="0"/>
              <w:marTop w:val="0"/>
              <w:marBottom w:val="0"/>
              <w:divBdr>
                <w:top w:val="none" w:sz="0" w:space="0" w:color="auto"/>
                <w:left w:val="none" w:sz="0" w:space="0" w:color="auto"/>
                <w:bottom w:val="none" w:sz="0" w:space="0" w:color="auto"/>
                <w:right w:val="none" w:sz="0" w:space="0" w:color="auto"/>
              </w:divBdr>
            </w:div>
          </w:divsChild>
        </w:div>
        <w:div w:id="240649903">
          <w:marLeft w:val="0"/>
          <w:marRight w:val="0"/>
          <w:marTop w:val="0"/>
          <w:marBottom w:val="0"/>
          <w:divBdr>
            <w:top w:val="none" w:sz="0" w:space="0" w:color="auto"/>
            <w:left w:val="none" w:sz="0" w:space="0" w:color="auto"/>
            <w:bottom w:val="none" w:sz="0" w:space="0" w:color="auto"/>
            <w:right w:val="none" w:sz="0" w:space="0" w:color="auto"/>
          </w:divBdr>
          <w:divsChild>
            <w:div w:id="563564576">
              <w:marLeft w:val="0"/>
              <w:marRight w:val="0"/>
              <w:marTop w:val="0"/>
              <w:marBottom w:val="0"/>
              <w:divBdr>
                <w:top w:val="none" w:sz="0" w:space="0" w:color="auto"/>
                <w:left w:val="none" w:sz="0" w:space="0" w:color="auto"/>
                <w:bottom w:val="none" w:sz="0" w:space="0" w:color="auto"/>
                <w:right w:val="none" w:sz="0" w:space="0" w:color="auto"/>
              </w:divBdr>
            </w:div>
          </w:divsChild>
        </w:div>
        <w:div w:id="318115554">
          <w:marLeft w:val="0"/>
          <w:marRight w:val="0"/>
          <w:marTop w:val="0"/>
          <w:marBottom w:val="0"/>
          <w:divBdr>
            <w:top w:val="none" w:sz="0" w:space="0" w:color="auto"/>
            <w:left w:val="none" w:sz="0" w:space="0" w:color="auto"/>
            <w:bottom w:val="none" w:sz="0" w:space="0" w:color="auto"/>
            <w:right w:val="none" w:sz="0" w:space="0" w:color="auto"/>
          </w:divBdr>
          <w:divsChild>
            <w:div w:id="1861813749">
              <w:marLeft w:val="0"/>
              <w:marRight w:val="0"/>
              <w:marTop w:val="0"/>
              <w:marBottom w:val="0"/>
              <w:divBdr>
                <w:top w:val="none" w:sz="0" w:space="0" w:color="auto"/>
                <w:left w:val="none" w:sz="0" w:space="0" w:color="auto"/>
                <w:bottom w:val="none" w:sz="0" w:space="0" w:color="auto"/>
                <w:right w:val="none" w:sz="0" w:space="0" w:color="auto"/>
              </w:divBdr>
            </w:div>
          </w:divsChild>
        </w:div>
        <w:div w:id="812017006">
          <w:marLeft w:val="0"/>
          <w:marRight w:val="0"/>
          <w:marTop w:val="0"/>
          <w:marBottom w:val="0"/>
          <w:divBdr>
            <w:top w:val="none" w:sz="0" w:space="0" w:color="auto"/>
            <w:left w:val="none" w:sz="0" w:space="0" w:color="auto"/>
            <w:bottom w:val="none" w:sz="0" w:space="0" w:color="auto"/>
            <w:right w:val="none" w:sz="0" w:space="0" w:color="auto"/>
          </w:divBdr>
          <w:divsChild>
            <w:div w:id="1916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toppay.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ptoppay.kz/"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ptoppay.kz/" TargetMode="External"/><Relationship Id="rId11" Type="http://schemas.openxmlformats.org/officeDocument/2006/relationships/image" Target="media/image1.png"/><Relationship Id="rId5" Type="http://schemas.openxmlformats.org/officeDocument/2006/relationships/hyperlink" Target="https://tiptoppay.kz/" TargetMode="External"/><Relationship Id="rId10" Type="http://schemas.openxmlformats.org/officeDocument/2006/relationships/hyperlink" Target="https://tiptoppay.kz/" TargetMode="External"/><Relationship Id="rId4" Type="http://schemas.openxmlformats.org/officeDocument/2006/relationships/webSettings" Target="webSettings.xml"/><Relationship Id="rId9" Type="http://schemas.openxmlformats.org/officeDocument/2006/relationships/hyperlink" Target="https://cloudpayments.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Zhanna Utegenova</cp:lastModifiedBy>
  <cp:revision>5</cp:revision>
  <cp:lastPrinted>2020-01-28T04:47:00Z</cp:lastPrinted>
  <dcterms:created xsi:type="dcterms:W3CDTF">2020-01-28T04:32:00Z</dcterms:created>
  <dcterms:modified xsi:type="dcterms:W3CDTF">2025-06-12T04:47:00Z</dcterms:modified>
</cp:coreProperties>
</file>